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pBdr>
          <w:top w:space="0" w:sz="0" w:val="nil"/>
          <w:left w:space="0" w:sz="0" w:val="nil"/>
          <w:bottom w:space="0" w:sz="0" w:val="nil"/>
          <w:right w:space="0" w:sz="0" w:val="nil"/>
          <w:between w:space="0" w:sz="0" w:val="nil"/>
        </w:pBdr>
        <w:shd w:fill="auto" w:val="clear"/>
        <w:spacing w:after="120" w:before="0" w:line="275.9999942779541" w:lineRule="auto"/>
        <w:jc w:val="center"/>
        <w:rPr>
          <w:color w:val="0b5394"/>
          <w:sz w:val="40"/>
          <w:szCs w:val="40"/>
        </w:rPr>
      </w:pPr>
      <w:r w:rsidDel="00000000" w:rsidR="00000000" w:rsidRPr="00000000">
        <w:rPr>
          <w:color w:val="0b5394"/>
          <w:sz w:val="40"/>
          <w:szCs w:val="40"/>
          <w:rtl w:val="0"/>
        </w:rPr>
        <w:t xml:space="preserve">PLAS@PAR call for proposals</w:t>
      </w:r>
    </w:p>
    <w:p w:rsidR="00000000" w:rsidDel="00000000" w:rsidP="00000000" w:rsidRDefault="00000000" w:rsidRPr="00000000" w14:paraId="00000002">
      <w:pPr>
        <w:pStyle w:val="Heading1"/>
        <w:pBdr>
          <w:top w:space="0" w:sz="0" w:val="nil"/>
          <w:left w:space="0" w:sz="0" w:val="nil"/>
          <w:bottom w:space="0" w:sz="0" w:val="nil"/>
          <w:right w:space="0" w:sz="0" w:val="nil"/>
          <w:between w:space="0" w:sz="0" w:val="nil"/>
        </w:pBdr>
        <w:shd w:fill="auto" w:val="clear"/>
        <w:spacing w:after="120" w:before="0" w:line="275.9999942779541" w:lineRule="auto"/>
        <w:jc w:val="center"/>
        <w:rPr>
          <w:color w:val="0b5394"/>
          <w:sz w:val="40"/>
          <w:szCs w:val="40"/>
        </w:rPr>
      </w:pPr>
      <w:r w:rsidDel="00000000" w:rsidR="00000000" w:rsidRPr="00000000">
        <w:rPr>
          <w:color w:val="0b5394"/>
          <w:sz w:val="40"/>
          <w:szCs w:val="40"/>
          <w:rtl w:val="0"/>
        </w:rPr>
        <w:t xml:space="preserve">Visiting Professorships &amp; Workshop Organisation</w:t>
      </w:r>
    </w:p>
    <w:p w:rsidR="00000000" w:rsidDel="00000000" w:rsidP="00000000" w:rsidRDefault="00000000" w:rsidRPr="00000000" w14:paraId="00000003">
      <w:pPr>
        <w:pStyle w:val="Heading3"/>
        <w:rPr>
          <w:color w:val="0b5394"/>
          <w:sz w:val="26"/>
          <w:szCs w:val="26"/>
        </w:rPr>
      </w:pPr>
      <w:bookmarkStart w:colFirst="0" w:colLast="0" w:name="_us5m68bybdzv" w:id="0"/>
      <w:bookmarkEnd w:id="0"/>
      <w:r w:rsidDel="00000000" w:rsidR="00000000" w:rsidRPr="00000000">
        <w:rPr>
          <w:rtl w:val="0"/>
        </w:rPr>
        <w:t xml:space="preserve">Context</w:t>
      </w: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120" w:line="275.9999942779541" w:lineRule="auto"/>
        <w:rPr>
          <w:color w:val="1f1f1f"/>
        </w:rPr>
      </w:pPr>
      <w:r w:rsidDel="00000000" w:rsidR="00000000" w:rsidRPr="00000000">
        <w:rPr>
          <w:color w:val="1f1f1f"/>
          <w:rtl w:val="0"/>
        </w:rPr>
        <w:t xml:space="preserve">The Fédération de Recherche Plasmas à Paris (PLAS@PAR) invites applications from its members to support scientific networking and international collaborations in plasma physics. This specific call focuses on two types of initiatives:</w:t>
      </w:r>
    </w:p>
    <w:p w:rsidR="00000000" w:rsidDel="00000000" w:rsidP="00000000" w:rsidRDefault="00000000" w:rsidRPr="00000000" w14:paraId="00000005">
      <w:pPr>
        <w:numPr>
          <w:ilvl w:val="0"/>
          <w:numId w:val="1"/>
        </w:numPr>
        <w:pBdr>
          <w:top w:space="0" w:sz="0" w:val="nil"/>
          <w:left w:space="0" w:sz="0" w:val="nil"/>
          <w:bottom w:space="0" w:sz="0" w:val="nil"/>
          <w:right w:space="0" w:sz="0" w:val="nil"/>
          <w:between w:space="0" w:sz="0" w:val="nil"/>
        </w:pBdr>
        <w:shd w:fill="auto" w:val="clear"/>
        <w:spacing w:after="0" w:afterAutospacing="0" w:line="275.9999942779541" w:lineRule="auto"/>
        <w:ind w:left="480" w:hanging="360"/>
      </w:pPr>
      <w:r w:rsidDel="00000000" w:rsidR="00000000" w:rsidRPr="00000000">
        <w:rPr>
          <w:b w:val="1"/>
          <w:bCs w:val="1"/>
          <w:color w:val="1f1f1f"/>
          <w:rtl w:val="0"/>
        </w:rPr>
        <w:t xml:space="preserve">Visiting Professorships:</w:t>
      </w:r>
      <w:r w:rsidDel="00000000" w:rsidR="00000000" w:rsidRPr="00000000">
        <w:rPr>
          <w:color w:val="1f1f1f"/>
          <w:rtl w:val="0"/>
        </w:rPr>
        <w:t xml:space="preserve"> To support the visit of external scientists to PLAS@PAR laboratories for collaborative research and scientific community engagement.</w:t>
      </w:r>
    </w:p>
    <w:p w:rsidR="00000000" w:rsidDel="00000000" w:rsidP="00000000" w:rsidRDefault="00000000" w:rsidRPr="00000000" w14:paraId="00000006">
      <w:pPr>
        <w:numPr>
          <w:ilvl w:val="0"/>
          <w:numId w:val="1"/>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80" w:hanging="360"/>
      </w:pPr>
      <w:r w:rsidDel="00000000" w:rsidR="00000000" w:rsidRPr="00000000">
        <w:rPr>
          <w:b w:val="1"/>
          <w:bCs w:val="1"/>
          <w:color w:val="1f1f1f"/>
          <w:rtl w:val="0"/>
        </w:rPr>
        <w:t xml:space="preserve">Workshop Organisation:</w:t>
      </w:r>
      <w:r w:rsidDel="00000000" w:rsidR="00000000" w:rsidRPr="00000000">
        <w:rPr>
          <w:color w:val="1f1f1f"/>
          <w:rtl w:val="0"/>
        </w:rPr>
        <w:t xml:space="preserve"> To launch the 'PLAS@PAR Workshops on...' series held at the Sorbonne Université Pierre et Marie Curie Campus. These workshops aim to foster local networking and training within the federation while remaining open to the wider scientific community.</w:t>
      </w:r>
    </w:p>
    <w:p w:rsidR="00000000" w:rsidDel="00000000" w:rsidP="00000000" w:rsidRDefault="00000000" w:rsidRPr="00000000" w14:paraId="00000007">
      <w:pPr>
        <w:pStyle w:val="Heading3"/>
        <w:spacing w:after="240" w:before="120" w:line="275.9999942779541" w:lineRule="auto"/>
        <w:rPr/>
      </w:pPr>
      <w:bookmarkStart w:colFirst="0" w:colLast="0" w:name="_avt3w9q0rt1p" w:id="1"/>
      <w:bookmarkEnd w:id="1"/>
      <w:r w:rsidDel="00000000" w:rsidR="00000000" w:rsidRPr="00000000">
        <w:rPr>
          <w:rtl w:val="0"/>
        </w:rPr>
        <w:t xml:space="preserve">Eligible Proposals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120" w:line="275.9999942779541" w:lineRule="auto"/>
        <w:rPr>
          <w:color w:val="1f1f1f"/>
        </w:rPr>
      </w:pPr>
      <w:r w:rsidDel="00000000" w:rsidR="00000000" w:rsidRPr="00000000">
        <w:rPr>
          <w:b w:val="1"/>
          <w:bCs w:val="1"/>
          <w:color w:val="1f1f1f"/>
          <w:rtl w:val="0"/>
        </w:rPr>
        <w:t xml:space="preserve">Visiting Professorships.</w:t>
      </w:r>
      <w:r w:rsidDel="00000000" w:rsidR="00000000" w:rsidRPr="00000000">
        <w:rPr>
          <w:color w:val="1f1f1f"/>
          <w:rtl w:val="0"/>
        </w:rPr>
        <w:t xml:space="preserve"> PLAS@PAR supports the invitation of national and international researchers. Funding is intended to cover actual travel and subsistence expenses.</w:t>
      </w:r>
    </w:p>
    <w:p w:rsidR="00000000" w:rsidDel="00000000" w:rsidP="00000000" w:rsidRDefault="00000000" w:rsidRPr="00000000" w14:paraId="00000009">
      <w:pPr>
        <w:numPr>
          <w:ilvl w:val="0"/>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pPr>
      <w:r w:rsidDel="00000000" w:rsidR="00000000" w:rsidRPr="00000000">
        <w:rPr>
          <w:color w:val="1f1f1f"/>
          <w:rtl w:val="0"/>
        </w:rPr>
        <w:t xml:space="preserve">Visit duration between 2 weeks and 3 months.</w:t>
      </w:r>
    </w:p>
    <w:p w:rsidR="00000000" w:rsidDel="00000000" w:rsidP="00000000" w:rsidRDefault="00000000" w:rsidRPr="00000000" w14:paraId="0000000A">
      <w:pPr>
        <w:numPr>
          <w:ilvl w:val="0"/>
          <w:numId w:val="2"/>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pPr>
      <w:r w:rsidDel="00000000" w:rsidR="00000000" w:rsidRPr="00000000">
        <w:rPr>
          <w:color w:val="1f1f1f"/>
          <w:rtl w:val="0"/>
        </w:rPr>
        <w:t xml:space="preserve">Activities must include sessions open to the whole PLAS@PAR community (seminars, lectures, …).</w:t>
      </w:r>
    </w:p>
    <w:p w:rsidR="00000000" w:rsidDel="00000000" w:rsidP="00000000" w:rsidRDefault="00000000" w:rsidRPr="00000000" w14:paraId="0000000B">
      <w:pPr>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pPr>
      <w:r w:rsidDel="00000000" w:rsidR="00000000" w:rsidRPr="00000000">
        <w:rPr>
          <w:color w:val="1f1f1f"/>
          <w:rtl w:val="0"/>
        </w:rPr>
        <w:t xml:space="preserve">The federation does not fund honoraria for speakers.</w:t>
      </w:r>
    </w:p>
    <w:p w:rsidR="00000000" w:rsidDel="00000000" w:rsidP="00000000" w:rsidRDefault="00000000" w:rsidRPr="00000000" w14:paraId="0000000C">
      <w:pPr>
        <w:numPr>
          <w:ilvl w:val="0"/>
          <w:numId w:val="2"/>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pPr>
      <w:r w:rsidDel="00000000" w:rsidR="00000000" w:rsidRPr="00000000">
        <w:rPr>
          <w:color w:val="1f1f1f"/>
          <w:rtl w:val="0"/>
        </w:rPr>
        <w:t xml:space="preserve">Maximum length: 2 pages (excluding the Visiting Professor's CV).</w:t>
      </w:r>
    </w:p>
    <w:p w:rsidR="00000000" w:rsidDel="00000000" w:rsidP="00000000" w:rsidRDefault="00000000" w:rsidRPr="00000000" w14:paraId="0000000D">
      <w:pPr>
        <w:spacing w:after="120" w:before="120" w:lineRule="auto"/>
        <w:rPr>
          <w:color w:val="1f1f1f"/>
        </w:rPr>
      </w:pPr>
      <w:r w:rsidDel="00000000" w:rsidR="00000000" w:rsidRPr="00000000">
        <w:rPr>
          <w:b w:val="1"/>
          <w:bCs w:val="1"/>
          <w:rtl w:val="0"/>
        </w:rPr>
        <w:t xml:space="preserve">Workshop Organisation. </w:t>
      </w:r>
      <w:r w:rsidDel="00000000" w:rsidR="00000000" w:rsidRPr="00000000">
        <w:rPr>
          <w:color w:val="1f1f1f"/>
          <w:rtl w:val="0"/>
        </w:rPr>
        <w:t xml:space="preserve">PLAS@PAR supports the organisation of scientific workshops lasting a maximum of three days.</w:t>
      </w:r>
    </w:p>
    <w:p w:rsidR="00000000" w:rsidDel="00000000" w:rsidP="00000000" w:rsidRDefault="00000000" w:rsidRPr="00000000" w14:paraId="0000000E">
      <w:pPr>
        <w:numPr>
          <w:ilvl w:val="0"/>
          <w:numId w:val="3"/>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pPr>
      <w:r w:rsidDel="00000000" w:rsidR="00000000" w:rsidRPr="00000000">
        <w:rPr>
          <w:color w:val="1f1f1f"/>
          <w:rtl w:val="0"/>
        </w:rPr>
        <w:t xml:space="preserve">All workshops will be held on the Sorbonne Université Pierre et Marie Curie Campus between May and December (included).</w:t>
      </w:r>
    </w:p>
    <w:p w:rsidR="00000000" w:rsidDel="00000000" w:rsidP="00000000" w:rsidRDefault="00000000" w:rsidRPr="00000000" w14:paraId="0000000F">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pPr>
      <w:r w:rsidDel="00000000" w:rsidR="00000000" w:rsidRPr="00000000">
        <w:rPr>
          <w:color w:val="1f1f1f"/>
          <w:rtl w:val="0"/>
        </w:rPr>
        <w:t xml:space="preserve">PLAS@PAR acts as the Local Organising Committee (LOC).</w:t>
      </w:r>
    </w:p>
    <w:p w:rsidR="00000000" w:rsidDel="00000000" w:rsidP="00000000" w:rsidRDefault="00000000" w:rsidRPr="00000000" w14:paraId="00000010">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pPr>
      <w:r w:rsidDel="00000000" w:rsidR="00000000" w:rsidRPr="00000000">
        <w:rPr>
          <w:color w:val="1f1f1f"/>
          <w:rtl w:val="0"/>
        </w:rPr>
        <w:t xml:space="preserve">The federation manages and covers logistical aspects: conference room booking and related expenses, catering (lunches and coffee breaks), webpage creation, and local support (badges, etc.).</w:t>
      </w:r>
    </w:p>
    <w:p w:rsidR="00000000" w:rsidDel="00000000" w:rsidP="00000000" w:rsidRDefault="00000000" w:rsidRPr="00000000" w14:paraId="00000011">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pPr>
      <w:r w:rsidDel="00000000" w:rsidR="00000000" w:rsidRPr="00000000">
        <w:rPr>
          <w:color w:val="1f1f1f"/>
          <w:rtl w:val="0"/>
        </w:rPr>
        <w:t xml:space="preserve">Funding is strictly dedicated to these logistical services.</w:t>
      </w:r>
    </w:p>
    <w:p w:rsidR="00000000" w:rsidDel="00000000" w:rsidP="00000000" w:rsidRDefault="00000000" w:rsidRPr="00000000" w14:paraId="00000012">
      <w:pPr>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pPr>
      <w:r w:rsidDel="00000000" w:rsidR="00000000" w:rsidRPr="00000000">
        <w:rPr>
          <w:color w:val="1f1f1f"/>
          <w:rtl w:val="0"/>
        </w:rPr>
        <w:t xml:space="preserve">The federation does not cover travel, subsistence, or honoraria for speakers and participants.</w:t>
      </w:r>
    </w:p>
    <w:p w:rsidR="00000000" w:rsidDel="00000000" w:rsidP="00000000" w:rsidRDefault="00000000" w:rsidRPr="00000000" w14:paraId="00000013">
      <w:pPr>
        <w:numPr>
          <w:ilvl w:val="0"/>
          <w:numId w:val="3"/>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pPr>
      <w:r w:rsidDel="00000000" w:rsidR="00000000" w:rsidRPr="00000000">
        <w:rPr>
          <w:color w:val="1f1f1f"/>
          <w:rtl w:val="0"/>
        </w:rPr>
        <w:t xml:space="preserve">Maximum length of proposal: 3 pages.</w:t>
      </w:r>
    </w:p>
    <w:p w:rsidR="00000000" w:rsidDel="00000000" w:rsidP="00000000" w:rsidRDefault="00000000" w:rsidRPr="00000000" w14:paraId="00000014">
      <w:pPr>
        <w:pStyle w:val="Heading3"/>
        <w:spacing w:after="120" w:before="120" w:line="275.9999942779541" w:lineRule="auto"/>
        <w:rPr/>
      </w:pPr>
      <w:bookmarkStart w:colFirst="0" w:colLast="0" w:name="_b1v84zzcspww" w:id="2"/>
      <w:bookmarkEnd w:id="2"/>
      <w:r w:rsidDel="00000000" w:rsidR="00000000" w:rsidRPr="00000000">
        <w:rPr>
          <w:rtl w:val="0"/>
        </w:rPr>
        <w:t xml:space="preserve">Evaluation Criteria</w:t>
      </w:r>
    </w:p>
    <w:p w:rsidR="00000000" w:rsidDel="00000000" w:rsidP="00000000" w:rsidRDefault="00000000" w:rsidRPr="00000000" w14:paraId="00000015">
      <w:pPr>
        <w:numPr>
          <w:ilvl w:val="0"/>
          <w:numId w:val="4"/>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pPr>
      <w:r w:rsidDel="00000000" w:rsidR="00000000" w:rsidRPr="00000000">
        <w:rPr>
          <w:color w:val="1f1f1f"/>
          <w:rtl w:val="0"/>
        </w:rPr>
        <w:t xml:space="preserve">Scientific quality and relevance to the research axes of PLAS@PAR.</w:t>
      </w:r>
    </w:p>
    <w:p w:rsidR="00000000" w:rsidDel="00000000" w:rsidP="00000000" w:rsidRDefault="00000000" w:rsidRPr="00000000" w14:paraId="00000016">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pPr>
      <w:r w:rsidDel="00000000" w:rsidR="00000000" w:rsidRPr="00000000">
        <w:rPr>
          <w:color w:val="1f1f1f"/>
          <w:rtl w:val="0"/>
        </w:rPr>
        <w:t xml:space="preserve">Added value for the PLAS@PAR community (networking, training, visibility).</w:t>
      </w:r>
    </w:p>
    <w:p w:rsidR="00000000" w:rsidDel="00000000" w:rsidP="00000000" w:rsidRDefault="00000000" w:rsidRPr="00000000" w14:paraId="00000017">
      <w:pPr>
        <w:numPr>
          <w:ilvl w:val="0"/>
          <w:numId w:val="4"/>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pPr>
      <w:r w:rsidDel="00000000" w:rsidR="00000000" w:rsidRPr="00000000">
        <w:rPr>
          <w:color w:val="1f1f1f"/>
          <w:rtl w:val="0"/>
        </w:rPr>
        <w:t xml:space="preserve">Involvement of multiple PLAS@PAR teams and laboratories.</w:t>
      </w:r>
    </w:p>
    <w:p w:rsidR="00000000" w:rsidDel="00000000" w:rsidP="00000000" w:rsidRDefault="00000000" w:rsidRPr="00000000" w14:paraId="00000018">
      <w:pPr>
        <w:numPr>
          <w:ilvl w:val="0"/>
          <w:numId w:val="4"/>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pPr>
      <w:r w:rsidDel="00000000" w:rsidR="00000000" w:rsidRPr="00000000">
        <w:rPr>
          <w:color w:val="1f1f1f"/>
          <w:rtl w:val="0"/>
        </w:rPr>
        <w:t xml:space="preserve">Feasibility of the proposed dates and justification of the requested duration.</w:t>
      </w:r>
    </w:p>
    <w:p w:rsidR="00000000" w:rsidDel="00000000" w:rsidP="00000000" w:rsidRDefault="00000000" w:rsidRPr="00000000" w14:paraId="00000019">
      <w:pPr>
        <w:pStyle w:val="Heading3"/>
        <w:spacing w:after="240" w:before="120" w:line="275.9999942779541" w:lineRule="auto"/>
        <w:rPr/>
      </w:pPr>
      <w:bookmarkStart w:colFirst="0" w:colLast="0" w:name="_f41u3qie64an" w:id="3"/>
      <w:bookmarkEnd w:id="3"/>
      <w:r w:rsidDel="00000000" w:rsidR="00000000" w:rsidRPr="00000000">
        <w:rPr>
          <w:rtl w:val="0"/>
        </w:rPr>
        <w:t xml:space="preserve">Submission Requirements</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120" w:line="275.9999942779541" w:lineRule="auto"/>
        <w:rPr>
          <w:color w:val="1f1f1f"/>
        </w:rPr>
      </w:pPr>
      <w:r w:rsidDel="00000000" w:rsidR="00000000" w:rsidRPr="00000000">
        <w:rPr>
          <w:color w:val="1f1f1f"/>
          <w:rtl w:val="0"/>
        </w:rPr>
        <w:t xml:space="preserve">Applications must use the specific templates provided for either "Visiting Professorships" or "Workshop Organisation."</w:t>
      </w:r>
    </w:p>
    <w:p w:rsidR="00000000" w:rsidDel="00000000" w:rsidP="00000000" w:rsidRDefault="00000000" w:rsidRPr="00000000" w14:paraId="0000001B">
      <w:pPr>
        <w:numPr>
          <w:ilvl w:val="0"/>
          <w:numId w:val="5"/>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rPr/>
      </w:pPr>
      <w:r w:rsidDel="00000000" w:rsidR="00000000" w:rsidRPr="00000000">
        <w:rPr>
          <w:color w:val="1f1f1f"/>
          <w:rtl w:val="0"/>
        </w:rPr>
        <w:t xml:space="preserve">Format: Arial, 11 pt.</w:t>
      </w:r>
    </w:p>
    <w:p w:rsidR="00000000" w:rsidDel="00000000" w:rsidP="00000000" w:rsidRDefault="00000000" w:rsidRPr="00000000" w14:paraId="0000001C">
      <w:pPr>
        <w:numPr>
          <w:ilvl w:val="0"/>
          <w:numId w:val="5"/>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rPr/>
      </w:pPr>
      <w:r w:rsidDel="00000000" w:rsidR="00000000" w:rsidRPr="00000000">
        <w:rPr>
          <w:color w:val="1f1f1f"/>
          <w:rtl w:val="0"/>
        </w:rPr>
        <w:t xml:space="preserve">Submission: Single PDF document (for Visiting Professorships, the CV must be merged into the same PDF).</w:t>
      </w:r>
    </w:p>
    <w:p w:rsidR="00000000" w:rsidDel="00000000" w:rsidP="00000000" w:rsidRDefault="00000000" w:rsidRPr="00000000" w14:paraId="0000001D">
      <w:pPr>
        <w:numPr>
          <w:ilvl w:val="0"/>
          <w:numId w:val="5"/>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rPr/>
      </w:pPr>
      <w:r w:rsidDel="00000000" w:rsidR="00000000" w:rsidRPr="00000000">
        <w:rPr>
          <w:color w:val="1f1f1f"/>
          <w:rtl w:val="0"/>
        </w:rPr>
        <w:t xml:space="preserve">Email: Send to conseil.plasapar@listes.upmc.fr.</w:t>
      </w:r>
    </w:p>
    <w:p w:rsidR="00000000" w:rsidDel="00000000" w:rsidP="00000000" w:rsidRDefault="00000000" w:rsidRPr="00000000" w14:paraId="0000001E">
      <w:pPr>
        <w:pStyle w:val="Heading3"/>
        <w:spacing w:after="120" w:before="120" w:line="275.9999942779541" w:lineRule="auto"/>
        <w:rPr/>
      </w:pPr>
      <w:bookmarkStart w:colFirst="0" w:colLast="0" w:name="_ymqn3k39p5i2" w:id="4"/>
      <w:bookmarkEnd w:id="4"/>
      <w:r w:rsidDel="00000000" w:rsidR="00000000" w:rsidRPr="00000000">
        <w:rPr>
          <w:rtl w:val="0"/>
        </w:rPr>
        <w:t xml:space="preserve">Timeline</w:t>
      </w:r>
    </w:p>
    <w:p w:rsidR="00000000" w:rsidDel="00000000" w:rsidP="00000000" w:rsidRDefault="00000000" w:rsidRPr="00000000" w14:paraId="0000001F">
      <w:pPr>
        <w:numPr>
          <w:ilvl w:val="0"/>
          <w:numId w:val="6"/>
        </w:numPr>
        <w:pBdr>
          <w:top w:space="0" w:sz="0" w:val="nil"/>
          <w:left w:space="0" w:sz="0" w:val="nil"/>
          <w:bottom w:space="0" w:sz="0" w:val="nil"/>
          <w:right w:space="0" w:sz="0" w:val="nil"/>
          <w:between w:space="0" w:sz="0" w:val="nil"/>
        </w:pBdr>
        <w:shd w:fill="auto" w:val="clear"/>
        <w:spacing w:after="0" w:afterAutospacing="0" w:line="275.9999942779541" w:lineRule="auto"/>
        <w:ind w:left="465" w:hanging="360"/>
      </w:pPr>
      <w:r w:rsidDel="00000000" w:rsidR="00000000" w:rsidRPr="00000000">
        <w:rPr>
          <w:b w:val="1"/>
          <w:bCs w:val="1"/>
          <w:color w:val="1f1f1f"/>
          <w:rtl w:val="0"/>
        </w:rPr>
        <w:t xml:space="preserve">Submission Deadline:</w:t>
      </w:r>
      <w:r w:rsidDel="00000000" w:rsidR="00000000" w:rsidRPr="00000000">
        <w:rPr>
          <w:color w:val="1f1f1f"/>
          <w:rtl w:val="0"/>
        </w:rPr>
        <w:t xml:space="preserve"> 6 March 2026 at midday (12:00).</w:t>
      </w:r>
    </w:p>
    <w:p w:rsidR="00000000" w:rsidDel="00000000" w:rsidP="00000000" w:rsidRDefault="00000000" w:rsidRPr="00000000" w14:paraId="00000020">
      <w:pPr>
        <w:numPr>
          <w:ilvl w:val="0"/>
          <w:numId w:val="6"/>
        </w:numPr>
        <w:pBdr>
          <w:top w:space="0" w:sz="0" w:val="nil"/>
          <w:left w:space="0" w:sz="0" w:val="nil"/>
          <w:bottom w:space="0" w:sz="0" w:val="nil"/>
          <w:right w:space="0" w:sz="0" w:val="nil"/>
          <w:between w:space="0" w:sz="0" w:val="nil"/>
        </w:pBdr>
        <w:shd w:fill="auto" w:val="clear"/>
        <w:spacing w:after="0" w:afterAutospacing="0" w:before="0" w:beforeAutospacing="0" w:line="275.9999942779541" w:lineRule="auto"/>
        <w:ind w:left="465" w:hanging="360"/>
      </w:pPr>
      <w:r w:rsidDel="00000000" w:rsidR="00000000" w:rsidRPr="00000000">
        <w:rPr>
          <w:b w:val="1"/>
          <w:bCs w:val="1"/>
          <w:color w:val="1f1f1f"/>
          <w:rtl w:val="0"/>
        </w:rPr>
        <w:t xml:space="preserve">Selection Result:</w:t>
      </w:r>
      <w:r w:rsidDel="00000000" w:rsidR="00000000" w:rsidRPr="00000000">
        <w:rPr>
          <w:color w:val="1f1f1f"/>
          <w:rtl w:val="0"/>
        </w:rPr>
        <w:t xml:space="preserve"> Mid-March 2026.</w:t>
      </w:r>
    </w:p>
    <w:p w:rsidR="00000000" w:rsidDel="00000000" w:rsidP="00000000" w:rsidRDefault="00000000" w:rsidRPr="00000000" w14:paraId="00000021">
      <w:pPr>
        <w:numPr>
          <w:ilvl w:val="0"/>
          <w:numId w:val="6"/>
        </w:numPr>
        <w:pBdr>
          <w:top w:space="0" w:sz="0" w:val="nil"/>
          <w:left w:space="0" w:sz="0" w:val="nil"/>
          <w:bottom w:space="0" w:sz="0" w:val="nil"/>
          <w:right w:space="0" w:sz="0" w:val="nil"/>
          <w:between w:space="0" w:sz="0" w:val="nil"/>
        </w:pBdr>
        <w:shd w:fill="auto" w:val="clear"/>
        <w:spacing w:after="120" w:before="0" w:beforeAutospacing="0" w:line="275.9999942779541" w:lineRule="auto"/>
        <w:ind w:left="465" w:hanging="360"/>
      </w:pPr>
      <w:r w:rsidDel="00000000" w:rsidR="00000000" w:rsidRPr="00000000">
        <w:rPr>
          <w:b w:val="1"/>
          <w:bCs w:val="1"/>
          <w:color w:val="1f1f1f"/>
          <w:rtl w:val="0"/>
        </w:rPr>
        <w:t xml:space="preserve">Project Completion:</w:t>
      </w:r>
      <w:r w:rsidDel="00000000" w:rsidR="00000000" w:rsidRPr="00000000">
        <w:rPr>
          <w:color w:val="1f1f1f"/>
          <w:rtl w:val="0"/>
        </w:rPr>
        <w:t xml:space="preserve"> All initiatives must be completed by the end of 2026.</w:t>
      </w:r>
    </w:p>
    <w:p w:rsidR="00000000" w:rsidDel="00000000" w:rsidP="00000000" w:rsidRDefault="00000000" w:rsidRPr="00000000" w14:paraId="00000022">
      <w:pPr>
        <w:pStyle w:val="Heading3"/>
        <w:spacing w:after="240" w:before="120" w:line="275.9999942779541" w:lineRule="auto"/>
        <w:rPr/>
      </w:pPr>
      <w:bookmarkStart w:colFirst="0" w:colLast="0" w:name="_n5x8uylbaetx" w:id="5"/>
      <w:bookmarkEnd w:id="5"/>
      <w:r w:rsidDel="00000000" w:rsidR="00000000" w:rsidRPr="00000000">
        <w:rPr>
          <w:rtl w:val="0"/>
        </w:rPr>
        <w:t xml:space="preserve">Project Reporting and Acknowledgment</w:t>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spacing w:after="240" w:line="275.9999942779541" w:lineRule="auto"/>
        <w:rPr>
          <w:color w:val="1f1f1f"/>
        </w:rPr>
      </w:pPr>
      <w:r w:rsidDel="00000000" w:rsidR="00000000" w:rsidRPr="00000000">
        <w:rPr>
          <w:color w:val="1f1f1f"/>
          <w:rtl w:val="0"/>
        </w:rPr>
        <w:t xml:space="preserve">PLAS@PAR support must be explicitly acknowledged in all related scientific communications: "This work received financial support from the Fédération de Recherche Plasmas à Paris - PLAS@PAR".</w:t>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spacing w:after="240" w:line="275.9999942779541" w:lineRule="auto"/>
        <w:rPr>
          <w:color w:val="1f1f1f"/>
        </w:rPr>
      </w:pPr>
      <w:r w:rsidDel="00000000" w:rsidR="00000000" w:rsidRPr="00000000">
        <w:rPr>
          <w:color w:val="1f1f1f"/>
          <w:rtl w:val="0"/>
        </w:rPr>
        <w:t xml:space="preserve">A brief final report detailing the scientific outcomes and the community impact must be submitted by the Principal Investigator after the visit or event.</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480"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5">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abstractNum w:abstractNumId="6">
    <w:lvl w:ilvl="0">
      <w:start w:val="1"/>
      <w:numFmt w:val="bullet"/>
      <w:lvlText w:val="●"/>
      <w:lvlJc w:val="left"/>
      <w:pPr>
        <w:ind w:left="465" w:hanging="360"/>
      </w:pPr>
      <w:rPr>
        <w:rFonts w:ascii="Arial" w:cs="Arial" w:eastAsia="Arial" w:hAnsi="Arial"/>
        <w:b w:val="0"/>
        <w:bCs w:val="0"/>
        <w:i w:val="0"/>
        <w:iCs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bCs w:val="0"/>
        <w:i w:val="0"/>
        <w:iCs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bCs w:val="0"/>
        <w:i w:val="0"/>
        <w:iCs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bCs w:val="0"/>
        <w:i w:val="0"/>
        <w:iCs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bCs w:val="0"/>
        <w:i w:val="0"/>
        <w:iCs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bCs w:val="0"/>
        <w:i w:val="0"/>
        <w:iCs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bCs w:val="0"/>
        <w:i w:val="0"/>
        <w:iCs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bCs w:val="0"/>
        <w:i w:val="0"/>
        <w:iCs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bCs w:val="0"/>
        <w:i w:val="0"/>
        <w:iCs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bCs w:val="1"/>
      <w:i w:val="0"/>
      <w:iCs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bCs w:val="1"/>
      <w:i w:val="0"/>
      <w:iCs w:val="0"/>
      <w:sz w:val="36"/>
      <w:szCs w:val="36"/>
    </w:rPr>
  </w:style>
  <w:style w:type="paragraph" w:styleId="Heading3">
    <w:name w:val="heading 3"/>
    <w:basedOn w:val="Normal"/>
    <w:next w:val="Normal"/>
    <w:pPr>
      <w:spacing w:after="240" w:before="240" w:line="275.9999942779541" w:lineRule="auto"/>
    </w:pPr>
    <w:rPr>
      <w:b w:val="1"/>
      <w:bCs w:val="1"/>
      <w:color w:val="0b5394"/>
      <w:sz w:val="26"/>
      <w:szCs w:val="26"/>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bCs w:val="1"/>
      <w:i w:val="0"/>
      <w:iCs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bCs w:val="1"/>
      <w:i w:val="0"/>
      <w:iCs w:val="0"/>
      <w:sz w:val="16"/>
      <w:szCs w:val="16"/>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